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2AD" w:rsidRDefault="009072AD" w:rsidP="009072AD">
      <w:pPr>
        <w:jc w:val="center"/>
        <w:rPr>
          <w:rFonts w:ascii="Arial" w:hAnsi="Arial" w:cs="Arial"/>
          <w:b/>
          <w:sz w:val="22"/>
          <w:szCs w:val="22"/>
        </w:rPr>
      </w:pPr>
      <w:r>
        <w:rPr>
          <w:rFonts w:ascii="Arial" w:hAnsi="Arial" w:cs="Arial"/>
          <w:b/>
          <w:sz w:val="22"/>
          <w:szCs w:val="22"/>
        </w:rPr>
        <w:t>CERTIFICADO DE USO DE SUELO</w:t>
      </w:r>
    </w:p>
    <w:p w:rsidR="009072AD" w:rsidRDefault="009072AD" w:rsidP="009072AD">
      <w:pPr>
        <w:jc w:val="both"/>
        <w:rPr>
          <w:rFonts w:ascii="Arial" w:hAnsi="Arial" w:cs="Arial"/>
          <w:sz w:val="22"/>
          <w:szCs w:val="22"/>
        </w:rPr>
      </w:pPr>
    </w:p>
    <w:p w:rsidR="009072AD" w:rsidRDefault="009072AD" w:rsidP="009072AD">
      <w:pPr>
        <w:rPr>
          <w:rFonts w:ascii="Arial" w:hAnsi="Arial" w:cs="Arial"/>
          <w:sz w:val="22"/>
          <w:szCs w:val="22"/>
        </w:rPr>
      </w:pPr>
      <w:r>
        <w:rPr>
          <w:rFonts w:ascii="Arial" w:hAnsi="Arial" w:cs="Arial"/>
          <w:b/>
          <w:sz w:val="22"/>
          <w:szCs w:val="22"/>
        </w:rPr>
        <w:t>FECHA DE EXPEDICIÓN</w:t>
      </w:r>
      <w:r>
        <w:rPr>
          <w:rFonts w:ascii="Arial" w:hAnsi="Arial" w:cs="Arial"/>
          <w:sz w:val="22"/>
          <w:szCs w:val="22"/>
        </w:rPr>
        <w:t>: 2</w:t>
      </w:r>
      <w:r w:rsidR="001F223F">
        <w:rPr>
          <w:rFonts w:ascii="Arial" w:hAnsi="Arial" w:cs="Arial"/>
          <w:sz w:val="22"/>
          <w:szCs w:val="22"/>
        </w:rPr>
        <w:t>4</w:t>
      </w:r>
      <w:r>
        <w:rPr>
          <w:rFonts w:ascii="Arial" w:hAnsi="Arial" w:cs="Arial"/>
          <w:sz w:val="22"/>
          <w:szCs w:val="22"/>
        </w:rPr>
        <w:t xml:space="preserve"> DE AGOSTO DE 2021.</w:t>
      </w:r>
    </w:p>
    <w:p w:rsidR="009072AD" w:rsidRDefault="009072AD" w:rsidP="009072AD">
      <w:pPr>
        <w:rPr>
          <w:rFonts w:ascii="Arial" w:hAnsi="Arial" w:cs="Arial"/>
          <w:sz w:val="22"/>
          <w:szCs w:val="22"/>
        </w:rPr>
      </w:pPr>
    </w:p>
    <w:p w:rsidR="009072AD" w:rsidRDefault="009072AD" w:rsidP="009072AD">
      <w:pPr>
        <w:rPr>
          <w:rFonts w:ascii="Arial" w:hAnsi="Arial" w:cs="Arial"/>
          <w:sz w:val="22"/>
          <w:szCs w:val="22"/>
        </w:rPr>
      </w:pPr>
      <w:r>
        <w:rPr>
          <w:rFonts w:ascii="Arial" w:hAnsi="Arial" w:cs="Arial"/>
          <w:b/>
          <w:sz w:val="22"/>
          <w:szCs w:val="22"/>
        </w:rPr>
        <w:t>PROPIETARIO</w:t>
      </w:r>
      <w:r>
        <w:rPr>
          <w:rFonts w:ascii="Arial" w:hAnsi="Arial" w:cs="Arial"/>
          <w:sz w:val="22"/>
          <w:szCs w:val="22"/>
        </w:rPr>
        <w:t xml:space="preserve">: </w:t>
      </w:r>
      <w:r w:rsidR="000175C9">
        <w:rPr>
          <w:rFonts w:ascii="Arial" w:hAnsi="Arial" w:cs="Arial"/>
          <w:sz w:val="22"/>
          <w:szCs w:val="22"/>
        </w:rPr>
        <w:t>JOAQUIN NIÑO</w:t>
      </w:r>
      <w:r>
        <w:rPr>
          <w:rFonts w:ascii="Arial" w:hAnsi="Arial" w:cs="Arial"/>
          <w:sz w:val="22"/>
          <w:szCs w:val="22"/>
        </w:rPr>
        <w:t xml:space="preserve"> </w:t>
      </w:r>
    </w:p>
    <w:p w:rsidR="009072AD" w:rsidRDefault="009072AD" w:rsidP="009072AD">
      <w:pPr>
        <w:rPr>
          <w:rFonts w:ascii="Arial" w:hAnsi="Arial" w:cs="Arial"/>
          <w:sz w:val="22"/>
          <w:szCs w:val="22"/>
        </w:rPr>
      </w:pPr>
    </w:p>
    <w:p w:rsidR="009072AD" w:rsidRDefault="009072AD" w:rsidP="009072AD">
      <w:pPr>
        <w:rPr>
          <w:rFonts w:ascii="Arial" w:hAnsi="Arial" w:cs="Arial"/>
          <w:sz w:val="22"/>
          <w:szCs w:val="22"/>
        </w:rPr>
      </w:pPr>
      <w:r w:rsidRPr="00781A94">
        <w:rPr>
          <w:rFonts w:ascii="Arial" w:hAnsi="Arial" w:cs="Arial"/>
          <w:b/>
          <w:sz w:val="22"/>
          <w:szCs w:val="22"/>
        </w:rPr>
        <w:t>DIRECCIÓN</w:t>
      </w:r>
      <w:r w:rsidRPr="00781A94">
        <w:rPr>
          <w:rFonts w:ascii="Arial" w:hAnsi="Arial" w:cs="Arial"/>
          <w:sz w:val="22"/>
          <w:szCs w:val="22"/>
        </w:rPr>
        <w:t xml:space="preserve">: CARRERA </w:t>
      </w:r>
      <w:r w:rsidR="000175C9">
        <w:rPr>
          <w:rFonts w:ascii="Arial" w:hAnsi="Arial" w:cs="Arial"/>
          <w:sz w:val="22"/>
          <w:szCs w:val="22"/>
        </w:rPr>
        <w:t>5 No 1- 51</w:t>
      </w:r>
      <w:r>
        <w:rPr>
          <w:rFonts w:ascii="Arial" w:hAnsi="Arial" w:cs="Arial"/>
          <w:sz w:val="22"/>
          <w:szCs w:val="22"/>
        </w:rPr>
        <w:t xml:space="preserve"> </w:t>
      </w:r>
    </w:p>
    <w:p w:rsidR="009072AD" w:rsidRDefault="009072AD" w:rsidP="009072AD">
      <w:pPr>
        <w:jc w:val="both"/>
        <w:rPr>
          <w:rFonts w:ascii="Arial" w:hAnsi="Arial" w:cs="Arial"/>
          <w:sz w:val="22"/>
          <w:szCs w:val="22"/>
        </w:rPr>
      </w:pPr>
    </w:p>
    <w:p w:rsidR="009072AD" w:rsidRDefault="009072AD" w:rsidP="009072AD">
      <w:pPr>
        <w:jc w:val="center"/>
        <w:rPr>
          <w:rFonts w:ascii="Arial" w:hAnsi="Arial" w:cs="Arial"/>
          <w:b/>
          <w:sz w:val="22"/>
          <w:szCs w:val="22"/>
        </w:rPr>
      </w:pPr>
      <w:r>
        <w:rPr>
          <w:rFonts w:ascii="Arial" w:hAnsi="Arial" w:cs="Arial"/>
          <w:b/>
          <w:sz w:val="22"/>
          <w:szCs w:val="22"/>
        </w:rPr>
        <w:t>LA OFICINA DE PLANEACION MUNICIPAL</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sz w:val="22"/>
          <w:szCs w:val="22"/>
        </w:rPr>
        <w:t xml:space="preserve">Conforme a lo establecido en el Esquema de Ordenamiento Territorial </w:t>
      </w:r>
      <w:r>
        <w:rPr>
          <w:rFonts w:ascii="Arial" w:hAnsi="Arial" w:cs="Arial"/>
          <w:b/>
          <w:sz w:val="22"/>
          <w:szCs w:val="22"/>
        </w:rPr>
        <w:t>EOT</w:t>
      </w:r>
      <w:r>
        <w:rPr>
          <w:rFonts w:ascii="Arial" w:hAnsi="Arial" w:cs="Arial"/>
          <w:sz w:val="22"/>
          <w:szCs w:val="22"/>
        </w:rPr>
        <w:t xml:space="preserve"> del Municipio de </w:t>
      </w:r>
      <w:proofErr w:type="spellStart"/>
      <w:r>
        <w:rPr>
          <w:rFonts w:ascii="Arial" w:hAnsi="Arial" w:cs="Arial"/>
          <w:sz w:val="22"/>
          <w:szCs w:val="22"/>
        </w:rPr>
        <w:t>Motavita</w:t>
      </w:r>
      <w:proofErr w:type="spellEnd"/>
      <w:r>
        <w:rPr>
          <w:rFonts w:ascii="Arial" w:hAnsi="Arial" w:cs="Arial"/>
          <w:sz w:val="22"/>
          <w:szCs w:val="22"/>
        </w:rPr>
        <w:t xml:space="preserve">, aprobado por la Corporación Autónoma Regional de Boyacá </w:t>
      </w:r>
      <w:r>
        <w:rPr>
          <w:rFonts w:ascii="Arial" w:hAnsi="Arial" w:cs="Arial"/>
          <w:b/>
          <w:sz w:val="22"/>
          <w:szCs w:val="22"/>
        </w:rPr>
        <w:t>CORPOBOYACA</w:t>
      </w:r>
      <w:r>
        <w:rPr>
          <w:rFonts w:ascii="Arial" w:hAnsi="Arial" w:cs="Arial"/>
          <w:sz w:val="22"/>
          <w:szCs w:val="22"/>
        </w:rPr>
        <w:t>, mediante resolución No 674 de fecha 26 de octubre de 2000, adoptado como norma por el Concejo Municipal mediante acuerdo No. 022 de fecha 26 de diciembre de 2000, en el cual se establece la reglamentación de los usos del suelo, conforme a la facultad conferida en el artículo 25 de la ley 388 de 1997, y a la atribución especifica concebida en el numeral 7 del artículo 313 de la Constitución Nacional, y en consideración a la información solicitada.</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sz w:val="22"/>
          <w:szCs w:val="22"/>
        </w:rPr>
        <w:t xml:space="preserve">Y que </w:t>
      </w:r>
      <w:r>
        <w:rPr>
          <w:rFonts w:ascii="Arial" w:hAnsi="Arial" w:cs="Arial"/>
          <w:b/>
          <w:sz w:val="22"/>
          <w:szCs w:val="22"/>
        </w:rPr>
        <w:t>EL MUNICIPIO</w:t>
      </w:r>
      <w:r>
        <w:rPr>
          <w:rFonts w:ascii="Arial" w:hAnsi="Arial" w:cs="Arial"/>
          <w:sz w:val="22"/>
          <w:szCs w:val="22"/>
        </w:rPr>
        <w:t>, a fin de gestionar en forma expedita la solicitud requerida por el interesado, presume que la información suministrada por el mismo es correcta, completa y verdadera de conformidad con el artículo 83 de la Constitución Nacional.</w:t>
      </w:r>
    </w:p>
    <w:p w:rsidR="009072AD" w:rsidRDefault="009072AD" w:rsidP="009072AD">
      <w:pPr>
        <w:jc w:val="both"/>
        <w:rPr>
          <w:rFonts w:ascii="Arial" w:hAnsi="Arial" w:cs="Arial"/>
          <w:sz w:val="22"/>
          <w:szCs w:val="22"/>
        </w:rPr>
      </w:pPr>
    </w:p>
    <w:p w:rsidR="009072AD" w:rsidRDefault="009072AD" w:rsidP="009072AD">
      <w:pPr>
        <w:jc w:val="center"/>
        <w:rPr>
          <w:rFonts w:ascii="Arial" w:hAnsi="Arial" w:cs="Arial"/>
          <w:b/>
          <w:sz w:val="22"/>
          <w:szCs w:val="22"/>
        </w:rPr>
      </w:pPr>
      <w:r>
        <w:rPr>
          <w:rFonts w:ascii="Arial" w:hAnsi="Arial" w:cs="Arial"/>
          <w:b/>
          <w:sz w:val="22"/>
          <w:szCs w:val="22"/>
        </w:rPr>
        <w:t>C E R T I F I C A   Q U E:</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sz w:val="22"/>
          <w:szCs w:val="22"/>
        </w:rPr>
        <w:t xml:space="preserve">El predio denominado </w:t>
      </w:r>
      <w:r w:rsidR="000175C9" w:rsidRPr="000175C9">
        <w:rPr>
          <w:rFonts w:ascii="Arial" w:hAnsi="Arial" w:cs="Arial"/>
          <w:b/>
          <w:sz w:val="22"/>
          <w:szCs w:val="22"/>
        </w:rPr>
        <w:t>CARRERA 5 No 1- 51</w:t>
      </w:r>
      <w:r>
        <w:rPr>
          <w:rFonts w:ascii="Arial" w:hAnsi="Arial" w:cs="Arial"/>
          <w:b/>
          <w:sz w:val="22"/>
          <w:szCs w:val="22"/>
        </w:rPr>
        <w:t>,</w:t>
      </w:r>
      <w:r>
        <w:rPr>
          <w:rFonts w:ascii="Arial" w:hAnsi="Arial" w:cs="Arial"/>
          <w:sz w:val="22"/>
          <w:szCs w:val="22"/>
        </w:rPr>
        <w:t xml:space="preserve"> identificado con código catastral No </w:t>
      </w:r>
      <w:r w:rsidR="000175C9">
        <w:rPr>
          <w:rFonts w:ascii="Arial" w:hAnsi="Arial" w:cs="Arial"/>
          <w:b/>
          <w:sz w:val="22"/>
          <w:szCs w:val="22"/>
        </w:rPr>
        <w:t>0100000000110001</w:t>
      </w:r>
      <w:r>
        <w:rPr>
          <w:rFonts w:ascii="Arial" w:hAnsi="Arial" w:cs="Arial"/>
          <w:b/>
          <w:sz w:val="22"/>
          <w:szCs w:val="22"/>
        </w:rPr>
        <w:t xml:space="preserve">000 </w:t>
      </w:r>
      <w:r w:rsidR="000175C9">
        <w:rPr>
          <w:rFonts w:ascii="Arial" w:hAnsi="Arial" w:cs="Arial"/>
          <w:sz w:val="22"/>
          <w:szCs w:val="22"/>
        </w:rPr>
        <w:t>propiedad del</w:t>
      </w:r>
      <w:r>
        <w:rPr>
          <w:rFonts w:ascii="Arial" w:hAnsi="Arial" w:cs="Arial"/>
          <w:sz w:val="22"/>
          <w:szCs w:val="22"/>
        </w:rPr>
        <w:t xml:space="preserve"> señor </w:t>
      </w:r>
      <w:r w:rsidR="000175C9" w:rsidRPr="000175C9">
        <w:rPr>
          <w:rFonts w:ascii="Arial" w:hAnsi="Arial" w:cs="Arial"/>
          <w:b/>
          <w:sz w:val="22"/>
          <w:szCs w:val="22"/>
        </w:rPr>
        <w:t>JOAQUIN NIÑO</w:t>
      </w:r>
      <w:r w:rsidR="000175C9">
        <w:rPr>
          <w:rFonts w:ascii="Arial" w:hAnsi="Arial" w:cs="Arial"/>
          <w:b/>
          <w:sz w:val="22"/>
          <w:szCs w:val="22"/>
        </w:rPr>
        <w:t>,</w:t>
      </w:r>
      <w:r>
        <w:rPr>
          <w:rFonts w:ascii="Arial" w:hAnsi="Arial" w:cs="Arial"/>
          <w:sz w:val="22"/>
          <w:szCs w:val="22"/>
        </w:rPr>
        <w:t xml:space="preserve"> ubicado en el </w:t>
      </w:r>
      <w:r>
        <w:rPr>
          <w:rFonts w:ascii="Arial" w:hAnsi="Arial" w:cs="Arial"/>
          <w:b/>
          <w:sz w:val="22"/>
          <w:szCs w:val="22"/>
        </w:rPr>
        <w:t xml:space="preserve">CENTRO URBANO </w:t>
      </w:r>
      <w:r>
        <w:rPr>
          <w:rFonts w:ascii="Arial" w:hAnsi="Arial" w:cs="Arial"/>
          <w:sz w:val="22"/>
          <w:szCs w:val="22"/>
        </w:rPr>
        <w:t xml:space="preserve">del Municipio de </w:t>
      </w:r>
      <w:proofErr w:type="spellStart"/>
      <w:r>
        <w:rPr>
          <w:rFonts w:ascii="Arial" w:hAnsi="Arial" w:cs="Arial"/>
          <w:sz w:val="22"/>
          <w:szCs w:val="22"/>
        </w:rPr>
        <w:t>Motavita</w:t>
      </w:r>
      <w:proofErr w:type="spellEnd"/>
      <w:r>
        <w:rPr>
          <w:rFonts w:ascii="Arial" w:hAnsi="Arial" w:cs="Arial"/>
          <w:sz w:val="22"/>
          <w:szCs w:val="22"/>
        </w:rPr>
        <w:t xml:space="preserve">, y teniendo en cuenta la segunda parte, capítulo I (Del Componente urbano del Plan de Ordenamiento) en su Artículo 70 del Esquema de Ordenamiento Territorial, este predio se ubica según mapa de uso recomendado en la unidad de </w:t>
      </w:r>
      <w:r>
        <w:rPr>
          <w:rFonts w:ascii="Arial" w:hAnsi="Arial" w:cs="Arial"/>
          <w:b/>
          <w:sz w:val="22"/>
          <w:szCs w:val="22"/>
        </w:rPr>
        <w:t>ZONA DE DESARROLLO RESIDENCIAL (ZDR)</w:t>
      </w:r>
      <w:r>
        <w:rPr>
          <w:rFonts w:ascii="Arial" w:hAnsi="Arial" w:cs="Arial"/>
          <w:sz w:val="22"/>
          <w:szCs w:val="22"/>
        </w:rPr>
        <w:t>, clasificado en la categoría de:</w:t>
      </w:r>
    </w:p>
    <w:p w:rsidR="009072AD" w:rsidRDefault="009072AD" w:rsidP="009072AD">
      <w:pPr>
        <w:jc w:val="both"/>
        <w:rPr>
          <w:rFonts w:ascii="Arial" w:hAnsi="Arial" w:cs="Arial"/>
          <w:sz w:val="22"/>
          <w:szCs w:val="22"/>
        </w:rPr>
      </w:pPr>
    </w:p>
    <w:p w:rsidR="009072AD" w:rsidRDefault="009072AD" w:rsidP="009072AD">
      <w:pPr>
        <w:numPr>
          <w:ilvl w:val="0"/>
          <w:numId w:val="2"/>
        </w:numPr>
        <w:jc w:val="both"/>
        <w:rPr>
          <w:rFonts w:ascii="Arial" w:hAnsi="Arial" w:cs="Arial"/>
          <w:b/>
          <w:sz w:val="22"/>
          <w:szCs w:val="22"/>
        </w:rPr>
      </w:pPr>
      <w:r>
        <w:rPr>
          <w:rFonts w:ascii="Arial" w:hAnsi="Arial" w:cs="Arial"/>
          <w:b/>
          <w:sz w:val="22"/>
          <w:szCs w:val="22"/>
        </w:rPr>
        <w:t xml:space="preserve">ZONA DE DESARROLLO RESIDENCIAL “ZDR” </w:t>
      </w:r>
      <w:r>
        <w:rPr>
          <w:rFonts w:ascii="Arial" w:hAnsi="Arial" w:cs="Arial"/>
          <w:sz w:val="22"/>
          <w:szCs w:val="22"/>
        </w:rPr>
        <w:t>CONFORMADA POR LOS SECTORES EN PROCESO DE DESARROLLO, USO PREDOMINANTE VIVIENDA AGRUPADA INDIVIUDAL O BAJO PROYECTOS DE VIVIENDA DE INTERES SOCIAL Y SUSOS COMPLEMENTARIOS DE PARQUE Y ZONAS VERDES PARA RECREACION PASIVA, POSIBLE DESARROLLO DE USOS INDUSTRIALES Y COMERCIALES PERMITIDOS, y que en dicha categoría se establecen los siguientes usos:</w:t>
      </w:r>
    </w:p>
    <w:p w:rsidR="009072AD" w:rsidRDefault="009072AD" w:rsidP="009072AD">
      <w:pPr>
        <w:ind w:left="360"/>
        <w:jc w:val="both"/>
        <w:rPr>
          <w:rFonts w:ascii="Arial" w:hAnsi="Arial" w:cs="Arial"/>
          <w:b/>
          <w:sz w:val="22"/>
          <w:szCs w:val="22"/>
        </w:rPr>
      </w:pPr>
    </w:p>
    <w:p w:rsidR="009072AD" w:rsidRDefault="009072AD" w:rsidP="009072AD">
      <w:pPr>
        <w:jc w:val="both"/>
        <w:rPr>
          <w:rFonts w:ascii="Arial" w:hAnsi="Arial" w:cs="Arial"/>
          <w:sz w:val="22"/>
          <w:szCs w:val="22"/>
        </w:rPr>
      </w:pPr>
      <w:r>
        <w:rPr>
          <w:rFonts w:ascii="Arial" w:hAnsi="Arial" w:cs="Arial"/>
          <w:b/>
          <w:sz w:val="22"/>
          <w:szCs w:val="22"/>
        </w:rPr>
        <w:t>ZONA RESIDENCIAL CONSOLIDADA</w:t>
      </w:r>
      <w:r>
        <w:rPr>
          <w:rFonts w:ascii="Arial" w:hAnsi="Arial" w:cs="Arial"/>
          <w:sz w:val="22"/>
          <w:szCs w:val="22"/>
        </w:rPr>
        <w:t>: Esta zona está conformada por los sectores en proceso de desarrollo, los cuales presentan un uso residencial predominante bajo la modalidad de planes de vivienda agrupada que complementan unos equipamientos de recreación y servicios comunitarios.</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sz w:val="22"/>
          <w:szCs w:val="22"/>
        </w:rPr>
        <w:lastRenderedPageBreak/>
        <w:t>Los limitantes naturales que enmarcan esta zona implican un control estricto de la actividad constructora espontánea y exigen de un estudio topográfico detallado para delimitar con exactitud los predios construibles.</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b/>
          <w:sz w:val="22"/>
          <w:szCs w:val="22"/>
        </w:rPr>
        <w:t>USO GENERAL:</w:t>
      </w:r>
      <w:r>
        <w:rPr>
          <w:rFonts w:ascii="Arial" w:hAnsi="Arial" w:cs="Arial"/>
          <w:sz w:val="22"/>
          <w:szCs w:val="22"/>
        </w:rPr>
        <w:t xml:space="preserve"> Conservar y respetar los usos del suelo actuales propiciando a la densificación del uso residencial teniendo en cuenta los criterios técnicos restrictivos.</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b/>
          <w:sz w:val="22"/>
          <w:szCs w:val="22"/>
        </w:rPr>
        <w:t>USO PERMITIDO:</w:t>
      </w:r>
      <w:r>
        <w:rPr>
          <w:rFonts w:ascii="Arial" w:hAnsi="Arial" w:cs="Arial"/>
          <w:sz w:val="22"/>
          <w:szCs w:val="22"/>
        </w:rPr>
        <w:t xml:space="preserve"> Los tipos de ocupación y autorizados son:</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b/>
          <w:sz w:val="22"/>
          <w:szCs w:val="22"/>
        </w:rPr>
        <w:t xml:space="preserve">Uso Institucional grupo 2: </w:t>
      </w:r>
      <w:r>
        <w:rPr>
          <w:rFonts w:ascii="Arial" w:hAnsi="Arial" w:cs="Arial"/>
          <w:sz w:val="22"/>
          <w:szCs w:val="22"/>
        </w:rPr>
        <w:t>Todo lo correspondiente a construcciones para el sector educación, salud, desarrollo de actividades culturales y deportivas, así como sedes de asociaciones comunitarias.</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b/>
          <w:sz w:val="22"/>
          <w:szCs w:val="22"/>
        </w:rPr>
        <w:t xml:space="preserve">Uso Comercial grupo 1: </w:t>
      </w:r>
      <w:r>
        <w:rPr>
          <w:rFonts w:ascii="Arial" w:hAnsi="Arial" w:cs="Arial"/>
          <w:sz w:val="22"/>
          <w:szCs w:val="22"/>
        </w:rPr>
        <w:t>Establecimientos destinados a la producción y comercialización de productos que o generan impactos ambientales negativos y que son compatibles con el uso residencial.</w:t>
      </w:r>
    </w:p>
    <w:p w:rsidR="009072AD" w:rsidRDefault="009072AD" w:rsidP="009072AD">
      <w:pPr>
        <w:jc w:val="both"/>
        <w:rPr>
          <w:sz w:val="22"/>
          <w:szCs w:val="22"/>
        </w:rPr>
      </w:pPr>
    </w:p>
    <w:p w:rsidR="009072AD" w:rsidRDefault="009072AD" w:rsidP="009072AD">
      <w:pPr>
        <w:jc w:val="both"/>
        <w:rPr>
          <w:rFonts w:ascii="Arial" w:hAnsi="Arial" w:cs="Arial"/>
          <w:sz w:val="22"/>
          <w:szCs w:val="22"/>
        </w:rPr>
      </w:pPr>
      <w:r>
        <w:rPr>
          <w:rFonts w:ascii="Arial" w:hAnsi="Arial" w:cs="Arial"/>
          <w:b/>
          <w:sz w:val="22"/>
          <w:szCs w:val="22"/>
        </w:rPr>
        <w:t xml:space="preserve">Uso residencial: </w:t>
      </w:r>
      <w:r>
        <w:rPr>
          <w:rFonts w:ascii="Arial" w:hAnsi="Arial" w:cs="Arial"/>
          <w:sz w:val="22"/>
          <w:szCs w:val="22"/>
        </w:rPr>
        <w:t xml:space="preserve">Bajo todas sus modalidades los cuales están relacionados con las construcciones de vivienda unifamiliar, </w:t>
      </w:r>
      <w:proofErr w:type="spellStart"/>
      <w:r>
        <w:rPr>
          <w:rFonts w:ascii="Arial" w:hAnsi="Arial" w:cs="Arial"/>
          <w:sz w:val="22"/>
          <w:szCs w:val="22"/>
        </w:rPr>
        <w:t>bifamiliar</w:t>
      </w:r>
      <w:proofErr w:type="spellEnd"/>
      <w:r>
        <w:rPr>
          <w:rFonts w:ascii="Arial" w:hAnsi="Arial" w:cs="Arial"/>
          <w:sz w:val="22"/>
          <w:szCs w:val="22"/>
        </w:rPr>
        <w:t xml:space="preserve"> y multifamiliar.</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b/>
          <w:sz w:val="22"/>
          <w:szCs w:val="22"/>
        </w:rPr>
        <w:t>USO PROHIBIDOS:</w:t>
      </w:r>
      <w:r>
        <w:rPr>
          <w:rFonts w:ascii="Arial" w:hAnsi="Arial" w:cs="Arial"/>
          <w:sz w:val="22"/>
          <w:szCs w:val="22"/>
        </w:rPr>
        <w:t xml:space="preserve"> Los tipos de ocupación y usos de suelo prohibidos son: </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b/>
          <w:sz w:val="22"/>
          <w:szCs w:val="22"/>
        </w:rPr>
        <w:t xml:space="preserve">Uso institucional: grupo 3: </w:t>
      </w:r>
      <w:r>
        <w:rPr>
          <w:rFonts w:ascii="Arial" w:hAnsi="Arial" w:cs="Arial"/>
          <w:sz w:val="22"/>
          <w:szCs w:val="22"/>
        </w:rPr>
        <w:t>como construcción de plaza de mercado, matadero, terminal de transporte, plantas de tratamiento de acueducto, energía, disposición de residuos sólidos.</w:t>
      </w:r>
    </w:p>
    <w:p w:rsidR="009072AD" w:rsidRDefault="009072AD" w:rsidP="009072AD">
      <w:pPr>
        <w:jc w:val="both"/>
        <w:rPr>
          <w:rFonts w:ascii="Arial" w:hAnsi="Arial" w:cs="Arial"/>
          <w:sz w:val="22"/>
          <w:szCs w:val="22"/>
        </w:rPr>
      </w:pPr>
    </w:p>
    <w:p w:rsidR="009072AD" w:rsidRDefault="009072AD" w:rsidP="009072AD">
      <w:pPr>
        <w:jc w:val="both"/>
        <w:rPr>
          <w:rFonts w:ascii="Arial" w:hAnsi="Arial" w:cs="Arial"/>
          <w:sz w:val="22"/>
          <w:szCs w:val="22"/>
        </w:rPr>
      </w:pPr>
      <w:bookmarkStart w:id="0" w:name="_GoBack"/>
      <w:bookmarkEnd w:id="0"/>
      <w:r>
        <w:rPr>
          <w:rFonts w:ascii="Arial" w:hAnsi="Arial" w:cs="Arial"/>
          <w:b/>
          <w:sz w:val="22"/>
          <w:szCs w:val="22"/>
        </w:rPr>
        <w:t xml:space="preserve">Uso comercial: grupo 3: </w:t>
      </w:r>
      <w:r>
        <w:rPr>
          <w:rFonts w:ascii="Arial" w:hAnsi="Arial" w:cs="Arial"/>
          <w:sz w:val="22"/>
          <w:szCs w:val="22"/>
        </w:rPr>
        <w:t>Comercio y prestación de servicios de alta peligrosidad los cuales corresponden a establecimientos destinados a la distribución y/o almacenamiento de productos altamente inflamables, combustibles o potencialmente explosivos, incompatibles con el uso residencial por el peligro que presenta.</w:t>
      </w:r>
    </w:p>
    <w:p w:rsidR="009072AD" w:rsidRDefault="009072AD" w:rsidP="009072AD">
      <w:pPr>
        <w:jc w:val="both"/>
        <w:rPr>
          <w:rFonts w:ascii="Arial" w:hAnsi="Arial" w:cs="Arial"/>
          <w:sz w:val="22"/>
          <w:szCs w:val="22"/>
        </w:rPr>
      </w:pPr>
    </w:p>
    <w:p w:rsidR="000175C9" w:rsidRDefault="000175C9" w:rsidP="009072AD">
      <w:pPr>
        <w:jc w:val="both"/>
        <w:rPr>
          <w:rFonts w:ascii="Arial" w:hAnsi="Arial" w:cs="Arial"/>
          <w:sz w:val="22"/>
          <w:szCs w:val="22"/>
        </w:rPr>
      </w:pPr>
    </w:p>
    <w:p w:rsidR="000175C9" w:rsidRDefault="000175C9" w:rsidP="009072AD">
      <w:pPr>
        <w:jc w:val="both"/>
        <w:rPr>
          <w:rFonts w:ascii="Arial" w:hAnsi="Arial" w:cs="Arial"/>
          <w:sz w:val="22"/>
          <w:szCs w:val="22"/>
        </w:rPr>
      </w:pPr>
    </w:p>
    <w:p w:rsidR="009072AD" w:rsidRDefault="009072AD" w:rsidP="009072AD">
      <w:pPr>
        <w:jc w:val="both"/>
        <w:rPr>
          <w:rFonts w:ascii="Arial" w:hAnsi="Arial" w:cs="Arial"/>
          <w:sz w:val="22"/>
          <w:szCs w:val="22"/>
        </w:rPr>
      </w:pPr>
      <w:r>
        <w:rPr>
          <w:rFonts w:ascii="Arial" w:hAnsi="Arial" w:cs="Arial"/>
          <w:sz w:val="22"/>
          <w:szCs w:val="22"/>
        </w:rPr>
        <w:t>Este Certificado de Uso se expide a solicitud para los fines pertinentes.</w:t>
      </w:r>
    </w:p>
    <w:p w:rsidR="009072AD" w:rsidRDefault="009072AD" w:rsidP="009072AD">
      <w:pPr>
        <w:jc w:val="both"/>
        <w:rPr>
          <w:rFonts w:ascii="Arial" w:hAnsi="Arial" w:cs="Arial"/>
          <w:sz w:val="22"/>
          <w:szCs w:val="22"/>
        </w:rPr>
      </w:pPr>
    </w:p>
    <w:p w:rsidR="009072AD" w:rsidRDefault="000175C9" w:rsidP="009072AD">
      <w:pPr>
        <w:jc w:val="both"/>
        <w:rPr>
          <w:rFonts w:ascii="Arial" w:hAnsi="Arial" w:cs="Arial"/>
          <w:sz w:val="22"/>
          <w:szCs w:val="22"/>
        </w:rPr>
      </w:pPr>
      <w:r>
        <w:rPr>
          <w:rFonts w:ascii="Arial" w:hAnsi="Arial" w:cs="Arial"/>
          <w:sz w:val="22"/>
          <w:szCs w:val="22"/>
        </w:rPr>
        <w:t xml:space="preserve">Dado en </w:t>
      </w:r>
      <w:proofErr w:type="spellStart"/>
      <w:r>
        <w:rPr>
          <w:rFonts w:ascii="Arial" w:hAnsi="Arial" w:cs="Arial"/>
          <w:sz w:val="22"/>
          <w:szCs w:val="22"/>
        </w:rPr>
        <w:t>Motavita</w:t>
      </w:r>
      <w:proofErr w:type="spellEnd"/>
      <w:r>
        <w:rPr>
          <w:rFonts w:ascii="Arial" w:hAnsi="Arial" w:cs="Arial"/>
          <w:sz w:val="22"/>
          <w:szCs w:val="22"/>
        </w:rPr>
        <w:t xml:space="preserve"> a los veinticuatro (24) días del mes de agosto</w:t>
      </w:r>
      <w:r w:rsidR="009072AD">
        <w:rPr>
          <w:rFonts w:ascii="Arial" w:hAnsi="Arial" w:cs="Arial"/>
          <w:sz w:val="22"/>
          <w:szCs w:val="22"/>
        </w:rPr>
        <w:t xml:space="preserve"> del 2021.</w:t>
      </w:r>
    </w:p>
    <w:p w:rsidR="009072AD" w:rsidRDefault="009072AD" w:rsidP="009072AD">
      <w:pPr>
        <w:jc w:val="both"/>
        <w:rPr>
          <w:rFonts w:ascii="Arial" w:hAnsi="Arial" w:cs="Arial"/>
          <w:sz w:val="22"/>
          <w:szCs w:val="22"/>
        </w:rPr>
      </w:pPr>
      <w:r>
        <w:rPr>
          <w:rFonts w:ascii="Arial" w:hAnsi="Arial" w:cs="Arial"/>
          <w:sz w:val="22"/>
          <w:szCs w:val="22"/>
        </w:rPr>
        <w:t>.</w:t>
      </w:r>
    </w:p>
    <w:p w:rsidR="009072AD" w:rsidRDefault="009072AD" w:rsidP="009072AD">
      <w:pPr>
        <w:tabs>
          <w:tab w:val="left" w:pos="1065"/>
        </w:tabs>
        <w:rPr>
          <w:rFonts w:ascii="Arial" w:hAnsi="Arial" w:cs="Arial"/>
          <w:sz w:val="12"/>
          <w:szCs w:val="12"/>
        </w:rPr>
      </w:pPr>
    </w:p>
    <w:p w:rsidR="009072AD" w:rsidRDefault="009072AD" w:rsidP="009072AD">
      <w:pPr>
        <w:jc w:val="both"/>
        <w:rPr>
          <w:rFonts w:ascii="Arial" w:hAnsi="Arial" w:cs="Arial"/>
        </w:rPr>
      </w:pPr>
    </w:p>
    <w:p w:rsidR="009072AD" w:rsidRDefault="009072AD" w:rsidP="009072AD">
      <w:pPr>
        <w:jc w:val="both"/>
        <w:rPr>
          <w:rFonts w:ascii="Arial" w:hAnsi="Arial" w:cs="Arial"/>
        </w:rPr>
      </w:pPr>
    </w:p>
    <w:p w:rsidR="009072AD" w:rsidRDefault="009072AD" w:rsidP="009072AD">
      <w:pPr>
        <w:jc w:val="both"/>
        <w:rPr>
          <w:rFonts w:ascii="Arial" w:hAnsi="Arial" w:cs="Arial"/>
        </w:rPr>
      </w:pPr>
    </w:p>
    <w:p w:rsidR="009072AD" w:rsidRDefault="009072AD" w:rsidP="009072AD">
      <w:pPr>
        <w:jc w:val="both"/>
        <w:rPr>
          <w:rFonts w:ascii="Arial" w:hAnsi="Arial" w:cs="Arial"/>
        </w:rPr>
      </w:pPr>
    </w:p>
    <w:p w:rsidR="009072AD" w:rsidRDefault="009072AD" w:rsidP="009072AD">
      <w:pPr>
        <w:jc w:val="center"/>
        <w:rPr>
          <w:rFonts w:ascii="Arial" w:hAnsi="Arial" w:cs="Arial"/>
        </w:rPr>
      </w:pPr>
      <w:r>
        <w:rPr>
          <w:rFonts w:ascii="Arial" w:hAnsi="Arial" w:cs="Arial"/>
        </w:rPr>
        <w:t>____________________________________</w:t>
      </w:r>
    </w:p>
    <w:p w:rsidR="009072AD" w:rsidRDefault="009072AD" w:rsidP="009072AD">
      <w:pPr>
        <w:jc w:val="center"/>
        <w:rPr>
          <w:rFonts w:ascii="Arial" w:hAnsi="Arial" w:cs="Arial"/>
          <w:b/>
          <w:lang w:val="es-ES"/>
        </w:rPr>
      </w:pPr>
      <w:r>
        <w:rPr>
          <w:rFonts w:ascii="Arial" w:hAnsi="Arial" w:cs="Arial"/>
          <w:b/>
          <w:lang w:val="es-ES"/>
        </w:rPr>
        <w:t>CARLOS HERNAN FUERTE ECHEVERRIA</w:t>
      </w:r>
    </w:p>
    <w:p w:rsidR="00F77515" w:rsidRPr="001F223F" w:rsidRDefault="009072AD" w:rsidP="001F223F">
      <w:pPr>
        <w:jc w:val="center"/>
        <w:rPr>
          <w:rFonts w:ascii="Arial" w:hAnsi="Arial" w:cs="Arial"/>
          <w:sz w:val="12"/>
          <w:szCs w:val="12"/>
          <w:lang w:val="es-ES"/>
        </w:rPr>
      </w:pPr>
      <w:r>
        <w:rPr>
          <w:rFonts w:ascii="Arial" w:hAnsi="Arial" w:cs="Arial"/>
          <w:sz w:val="20"/>
          <w:szCs w:val="20"/>
          <w:lang w:val="es-ES"/>
        </w:rPr>
        <w:t>Jefe Oficina Asesora de Planeación</w:t>
      </w:r>
    </w:p>
    <w:sectPr w:rsidR="00F77515" w:rsidRPr="001F223F" w:rsidSect="001F223F">
      <w:headerReference w:type="default" r:id="rId7"/>
      <w:pgSz w:w="11907" w:h="16839" w:code="9"/>
      <w:pgMar w:top="1418" w:right="1701" w:bottom="2552"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1F5C" w:rsidRDefault="003F1F5C" w:rsidP="009072AD">
      <w:r>
        <w:separator/>
      </w:r>
    </w:p>
  </w:endnote>
  <w:endnote w:type="continuationSeparator" w:id="0">
    <w:p w:rsidR="003F1F5C" w:rsidRDefault="003F1F5C" w:rsidP="0090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1F5C" w:rsidRDefault="003F1F5C" w:rsidP="009072AD">
      <w:r>
        <w:separator/>
      </w:r>
    </w:p>
  </w:footnote>
  <w:footnote w:type="continuationSeparator" w:id="0">
    <w:p w:rsidR="003F1F5C" w:rsidRDefault="003F1F5C" w:rsidP="00907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023"/>
      <w:gridCol w:w="1628"/>
      <w:gridCol w:w="1767"/>
    </w:tblGrid>
    <w:tr w:rsidR="001F223F" w:rsidTr="001F223F">
      <w:tc>
        <w:tcPr>
          <w:tcW w:w="634" w:type="pct"/>
          <w:vMerge w:val="restart"/>
          <w:tcBorders>
            <w:top w:val="single" w:sz="4" w:space="0" w:color="auto"/>
            <w:left w:val="single" w:sz="4" w:space="0" w:color="auto"/>
            <w:bottom w:val="single" w:sz="4" w:space="0" w:color="auto"/>
            <w:right w:val="single" w:sz="4" w:space="0" w:color="auto"/>
          </w:tcBorders>
          <w:hideMark/>
        </w:tcPr>
        <w:p w:rsidR="001F223F" w:rsidRDefault="001F223F" w:rsidP="009072AD">
          <w:pPr>
            <w:pStyle w:val="Encabezado"/>
            <w:spacing w:line="276" w:lineRule="auto"/>
            <w:rPr>
              <w:rFonts w:ascii="Arial" w:hAnsi="Arial" w:cs="Arial"/>
              <w:b/>
              <w:color w:val="000000"/>
              <w:sz w:val="22"/>
              <w:szCs w:val="22"/>
            </w:rPr>
          </w:pPr>
          <w:r>
            <w:rPr>
              <w:noProof/>
              <w:lang w:eastAsia="es-CO"/>
            </w:rPr>
            <w:drawing>
              <wp:anchor distT="0" distB="0" distL="114300" distR="114300" simplePos="0" relativeHeight="251659264" behindDoc="1" locked="0" layoutInCell="1" allowOverlap="1" wp14:anchorId="66C66673" wp14:editId="645546FB">
                <wp:simplePos x="0" y="0"/>
                <wp:positionH relativeFrom="column">
                  <wp:posOffset>80010</wp:posOffset>
                </wp:positionH>
                <wp:positionV relativeFrom="paragraph">
                  <wp:posOffset>55245</wp:posOffset>
                </wp:positionV>
                <wp:extent cx="508000" cy="585470"/>
                <wp:effectExtent l="0" t="0" r="6350" b="5080"/>
                <wp:wrapNone/>
                <wp:docPr id="1" name="Imagen 1" descr="/storage/emulated/0/.polarisOffice5/polarisTemp/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storage/emulated/0/.polarisOffice5/polarisTemp/imag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000" cy="585470"/>
                        </a:xfrm>
                        <a:prstGeom prst="rect">
                          <a:avLst/>
                        </a:prstGeom>
                        <a:noFill/>
                      </pic:spPr>
                    </pic:pic>
                  </a:graphicData>
                </a:graphic>
                <wp14:sizeRelH relativeFrom="page">
                  <wp14:pctWidth>0</wp14:pctWidth>
                </wp14:sizeRelH>
                <wp14:sizeRelV relativeFrom="page">
                  <wp14:pctHeight>0</wp14:pctHeight>
                </wp14:sizeRelV>
              </wp:anchor>
            </w:drawing>
          </w: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pStyle w:val="Encabezado"/>
            <w:spacing w:line="276" w:lineRule="auto"/>
            <w:jc w:val="center"/>
            <w:rPr>
              <w:rFonts w:ascii="Arial" w:hAnsi="Arial" w:cs="Arial"/>
              <w:b/>
              <w:color w:val="000000"/>
              <w:sz w:val="22"/>
              <w:szCs w:val="22"/>
            </w:rPr>
          </w:pPr>
          <w:r>
            <w:rPr>
              <w:rFonts w:ascii="Arial" w:hAnsi="Arial" w:cs="Arial"/>
              <w:b/>
              <w:color w:val="000000"/>
              <w:sz w:val="22"/>
              <w:szCs w:val="22"/>
            </w:rPr>
            <w:t>ALCALDÍA MUNICIPAL DE MOTAVITA</w:t>
          </w: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pStyle w:val="Encabezado"/>
            <w:spacing w:line="276" w:lineRule="auto"/>
            <w:jc w:val="center"/>
            <w:rPr>
              <w:rFonts w:ascii="Arial" w:hAnsi="Arial" w:cs="Arial"/>
              <w:b/>
              <w:color w:val="000000"/>
              <w:sz w:val="22"/>
              <w:szCs w:val="22"/>
            </w:rPr>
          </w:pPr>
          <w:r>
            <w:rPr>
              <w:rFonts w:ascii="Arial" w:hAnsi="Arial" w:cs="Arial"/>
              <w:b/>
              <w:color w:val="000000"/>
              <w:sz w:val="22"/>
              <w:szCs w:val="22"/>
            </w:rPr>
            <w:t>DOCUMENTAL</w:t>
          </w:r>
        </w:p>
      </w:tc>
    </w:tr>
    <w:tr w:rsidR="001F223F" w:rsidTr="001F223F">
      <w:tc>
        <w:tcPr>
          <w:tcW w:w="0" w:type="auto"/>
          <w:vMerge/>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spacing w:line="276" w:lineRule="auto"/>
            <w:rPr>
              <w:rFonts w:ascii="Arial" w:hAnsi="Arial" w:cs="Arial"/>
              <w:b/>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spacing w:line="276" w:lineRule="auto"/>
            <w:rPr>
              <w:rFonts w:ascii="Arial" w:hAnsi="Arial" w:cs="Arial"/>
              <w:b/>
              <w:color w:val="000000"/>
              <w:sz w:val="22"/>
              <w:szCs w:val="22"/>
            </w:rPr>
          </w:pPr>
        </w:p>
      </w:tc>
      <w:tc>
        <w:tcPr>
          <w:tcW w:w="1998" w:type="pct"/>
          <w:gridSpan w:val="2"/>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pStyle w:val="Encabezado"/>
            <w:spacing w:line="276" w:lineRule="auto"/>
            <w:jc w:val="center"/>
            <w:rPr>
              <w:rFonts w:ascii="Arial" w:hAnsi="Arial" w:cs="Arial"/>
              <w:b/>
              <w:color w:val="000000"/>
              <w:sz w:val="22"/>
              <w:szCs w:val="22"/>
            </w:rPr>
          </w:pPr>
          <w:r>
            <w:rPr>
              <w:rFonts w:ascii="Arial" w:hAnsi="Arial" w:cs="Arial"/>
              <w:b/>
              <w:color w:val="000000"/>
              <w:sz w:val="22"/>
              <w:szCs w:val="22"/>
            </w:rPr>
            <w:t>FORMATO</w:t>
          </w:r>
        </w:p>
      </w:tc>
    </w:tr>
    <w:tr w:rsidR="001F223F" w:rsidTr="001F223F">
      <w:tc>
        <w:tcPr>
          <w:tcW w:w="0" w:type="auto"/>
          <w:vMerge/>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spacing w:line="276" w:lineRule="auto"/>
            <w:rPr>
              <w:rFonts w:ascii="Arial" w:hAnsi="Arial" w:cs="Arial"/>
              <w:b/>
              <w:color w:val="000000"/>
              <w:sz w:val="22"/>
              <w:szCs w:val="22"/>
            </w:rPr>
          </w:pPr>
        </w:p>
      </w:tc>
      <w:tc>
        <w:tcPr>
          <w:tcW w:w="2368" w:type="pct"/>
          <w:vMerge w:val="restart"/>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pStyle w:val="Encabezado"/>
            <w:spacing w:line="276" w:lineRule="auto"/>
            <w:jc w:val="center"/>
            <w:rPr>
              <w:rFonts w:ascii="Arial" w:hAnsi="Arial" w:cs="Arial"/>
              <w:b/>
              <w:color w:val="000000"/>
              <w:sz w:val="22"/>
              <w:szCs w:val="22"/>
            </w:rPr>
          </w:pPr>
          <w:r>
            <w:rPr>
              <w:rFonts w:ascii="Arial" w:hAnsi="Arial" w:cs="Arial"/>
              <w:b/>
              <w:color w:val="000000"/>
              <w:sz w:val="22"/>
              <w:szCs w:val="22"/>
            </w:rPr>
            <w:t>SISTEMA INTEGRADO DE GESTIÓN</w:t>
          </w:r>
        </w:p>
      </w:tc>
      <w:tc>
        <w:tcPr>
          <w:tcW w:w="958" w:type="pct"/>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pStyle w:val="Encabezado"/>
            <w:spacing w:line="276" w:lineRule="auto"/>
            <w:jc w:val="center"/>
            <w:rPr>
              <w:rFonts w:ascii="Arial" w:hAnsi="Arial" w:cs="Arial"/>
              <w:b/>
              <w:color w:val="000000"/>
              <w:sz w:val="22"/>
              <w:szCs w:val="22"/>
            </w:rPr>
          </w:pPr>
          <w:r>
            <w:rPr>
              <w:rFonts w:ascii="Arial" w:hAnsi="Arial" w:cs="Arial"/>
              <w:b/>
              <w:color w:val="000000"/>
              <w:sz w:val="22"/>
              <w:szCs w:val="22"/>
            </w:rPr>
            <w:t>F-DC-04</w:t>
          </w:r>
        </w:p>
      </w:tc>
      <w:tc>
        <w:tcPr>
          <w:tcW w:w="1040" w:type="pct"/>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pStyle w:val="Encabezado"/>
            <w:spacing w:line="276" w:lineRule="auto"/>
            <w:jc w:val="center"/>
            <w:rPr>
              <w:rFonts w:ascii="Arial" w:hAnsi="Arial" w:cs="Arial"/>
              <w:b/>
              <w:color w:val="000000"/>
              <w:sz w:val="22"/>
              <w:szCs w:val="22"/>
            </w:rPr>
          </w:pPr>
          <w:r>
            <w:rPr>
              <w:rFonts w:ascii="Arial" w:hAnsi="Arial" w:cs="Arial"/>
              <w:b/>
              <w:color w:val="000000"/>
              <w:sz w:val="22"/>
              <w:szCs w:val="22"/>
            </w:rPr>
            <w:t>Página 1 de</w:t>
          </w:r>
          <w:r>
            <w:rPr>
              <w:rFonts w:ascii="Arial" w:hAnsi="Arial" w:cs="Arial"/>
              <w:b/>
              <w:bCs/>
              <w:color w:val="000000"/>
              <w:sz w:val="22"/>
              <w:szCs w:val="22"/>
            </w:rPr>
            <w:t xml:space="preserve"> 2</w:t>
          </w:r>
        </w:p>
      </w:tc>
    </w:tr>
    <w:tr w:rsidR="001F223F" w:rsidTr="001F223F">
      <w:tc>
        <w:tcPr>
          <w:tcW w:w="0" w:type="auto"/>
          <w:vMerge/>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spacing w:line="276" w:lineRule="auto"/>
            <w:rPr>
              <w:rFonts w:ascii="Arial" w:hAnsi="Arial" w:cs="Arial"/>
              <w:b/>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spacing w:line="276" w:lineRule="auto"/>
            <w:rPr>
              <w:rFonts w:ascii="Arial" w:hAnsi="Arial" w:cs="Arial"/>
              <w:b/>
              <w:color w:val="000000"/>
              <w:sz w:val="22"/>
              <w:szCs w:val="22"/>
            </w:rPr>
          </w:pPr>
        </w:p>
      </w:tc>
      <w:tc>
        <w:tcPr>
          <w:tcW w:w="958" w:type="pct"/>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pStyle w:val="Encabezado"/>
            <w:spacing w:line="276" w:lineRule="auto"/>
            <w:jc w:val="center"/>
            <w:rPr>
              <w:rFonts w:ascii="Arial" w:hAnsi="Arial" w:cs="Arial"/>
              <w:b/>
              <w:color w:val="000000"/>
              <w:sz w:val="22"/>
              <w:szCs w:val="22"/>
            </w:rPr>
          </w:pPr>
          <w:r>
            <w:rPr>
              <w:rFonts w:ascii="Arial" w:hAnsi="Arial" w:cs="Arial"/>
              <w:b/>
              <w:color w:val="000000"/>
              <w:sz w:val="22"/>
              <w:szCs w:val="22"/>
            </w:rPr>
            <w:t>Versión 1</w:t>
          </w:r>
        </w:p>
      </w:tc>
      <w:tc>
        <w:tcPr>
          <w:tcW w:w="1040" w:type="pct"/>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pStyle w:val="Encabezado"/>
            <w:spacing w:line="276" w:lineRule="auto"/>
            <w:jc w:val="center"/>
            <w:rPr>
              <w:rFonts w:ascii="Arial" w:hAnsi="Arial" w:cs="Arial"/>
              <w:b/>
              <w:color w:val="000000"/>
              <w:sz w:val="22"/>
              <w:szCs w:val="22"/>
            </w:rPr>
          </w:pPr>
          <w:r>
            <w:rPr>
              <w:rFonts w:ascii="Arial" w:hAnsi="Arial" w:cs="Arial"/>
              <w:b/>
              <w:color w:val="000000"/>
              <w:sz w:val="22"/>
              <w:szCs w:val="22"/>
            </w:rPr>
            <w:t>12-07-2016</w:t>
          </w:r>
        </w:p>
      </w:tc>
    </w:tr>
    <w:tr w:rsidR="001F223F" w:rsidTr="001F223F">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1F223F" w:rsidRDefault="001F223F" w:rsidP="009072AD">
          <w:pPr>
            <w:pStyle w:val="Encabezado"/>
            <w:spacing w:line="276" w:lineRule="auto"/>
            <w:jc w:val="center"/>
            <w:rPr>
              <w:rFonts w:ascii="Arial" w:hAnsi="Arial" w:cs="Arial"/>
              <w:b/>
              <w:color w:val="000000"/>
              <w:sz w:val="22"/>
              <w:szCs w:val="22"/>
            </w:rPr>
          </w:pPr>
          <w:r>
            <w:rPr>
              <w:rFonts w:ascii="Arial" w:hAnsi="Arial" w:cs="Arial"/>
              <w:b/>
              <w:color w:val="000000"/>
              <w:sz w:val="22"/>
              <w:szCs w:val="22"/>
            </w:rPr>
            <w:t>CERTIFICACIONES</w:t>
          </w:r>
        </w:p>
      </w:tc>
    </w:tr>
  </w:tbl>
  <w:p w:rsidR="001F223F" w:rsidRDefault="001F223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263C7"/>
    <w:multiLevelType w:val="hybridMultilevel"/>
    <w:tmpl w:val="C3807FD2"/>
    <w:lvl w:ilvl="0" w:tplc="1026E41C">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63062A9B"/>
    <w:multiLevelType w:val="hybridMultilevel"/>
    <w:tmpl w:val="E0A8192C"/>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2AD"/>
    <w:rsid w:val="000175C9"/>
    <w:rsid w:val="001A2138"/>
    <w:rsid w:val="001F223F"/>
    <w:rsid w:val="003F1F5C"/>
    <w:rsid w:val="009072AD"/>
    <w:rsid w:val="00B0572B"/>
    <w:rsid w:val="00E15C44"/>
    <w:rsid w:val="00E6107F"/>
    <w:rsid w:val="00F775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0081BE-780A-45E2-942D-04524AA7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2AD"/>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1F223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F223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ho,header odd,Nivel 1"/>
    <w:basedOn w:val="Normal"/>
    <w:link w:val="EncabezadoCar"/>
    <w:unhideWhenUsed/>
    <w:qFormat/>
    <w:rsid w:val="009072AD"/>
    <w:pPr>
      <w:tabs>
        <w:tab w:val="center" w:pos="4419"/>
        <w:tab w:val="right" w:pos="8838"/>
      </w:tabs>
    </w:pPr>
  </w:style>
  <w:style w:type="character" w:customStyle="1" w:styleId="EncabezadoCar">
    <w:name w:val="Encabezado Car"/>
    <w:aliases w:val="Car Car,ho Car,header odd Car,Nivel 1 Car"/>
    <w:basedOn w:val="Fuentedeprrafopredeter"/>
    <w:link w:val="Encabezado"/>
    <w:rsid w:val="009072AD"/>
  </w:style>
  <w:style w:type="paragraph" w:styleId="Piedepgina">
    <w:name w:val="footer"/>
    <w:basedOn w:val="Normal"/>
    <w:link w:val="PiedepginaCar"/>
    <w:uiPriority w:val="99"/>
    <w:unhideWhenUsed/>
    <w:rsid w:val="009072AD"/>
    <w:pPr>
      <w:tabs>
        <w:tab w:val="center" w:pos="4419"/>
        <w:tab w:val="right" w:pos="8838"/>
      </w:tabs>
    </w:pPr>
  </w:style>
  <w:style w:type="character" w:customStyle="1" w:styleId="PiedepginaCar">
    <w:name w:val="Pie de página Car"/>
    <w:basedOn w:val="Fuentedeprrafopredeter"/>
    <w:link w:val="Piedepgina"/>
    <w:uiPriority w:val="99"/>
    <w:rsid w:val="009072AD"/>
  </w:style>
  <w:style w:type="paragraph" w:styleId="Prrafodelista">
    <w:name w:val="List Paragraph"/>
    <w:basedOn w:val="Normal"/>
    <w:uiPriority w:val="34"/>
    <w:qFormat/>
    <w:rsid w:val="009072AD"/>
    <w:pPr>
      <w:ind w:left="720"/>
      <w:contextualSpacing/>
    </w:pPr>
  </w:style>
  <w:style w:type="paragraph" w:styleId="Textodeglobo">
    <w:name w:val="Balloon Text"/>
    <w:basedOn w:val="Normal"/>
    <w:link w:val="TextodegloboCar"/>
    <w:uiPriority w:val="99"/>
    <w:semiHidden/>
    <w:unhideWhenUsed/>
    <w:rsid w:val="001F223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223F"/>
    <w:rPr>
      <w:rFonts w:ascii="Segoe UI" w:eastAsia="Times New Roman" w:hAnsi="Segoe UI" w:cs="Segoe UI"/>
      <w:sz w:val="18"/>
      <w:szCs w:val="18"/>
      <w:lang w:eastAsia="es-ES"/>
    </w:rPr>
  </w:style>
  <w:style w:type="character" w:customStyle="1" w:styleId="Ttulo1Car">
    <w:name w:val="Título 1 Car"/>
    <w:basedOn w:val="Fuentedeprrafopredeter"/>
    <w:link w:val="Ttulo1"/>
    <w:uiPriority w:val="9"/>
    <w:rsid w:val="001F223F"/>
    <w:rPr>
      <w:rFonts w:asciiTheme="majorHAnsi" w:eastAsiaTheme="majorEastAsia" w:hAnsiTheme="majorHAnsi" w:cstheme="majorBidi"/>
      <w:color w:val="2E74B5" w:themeColor="accent1" w:themeShade="BF"/>
      <w:sz w:val="32"/>
      <w:szCs w:val="32"/>
      <w:lang w:eastAsia="es-ES"/>
    </w:rPr>
  </w:style>
  <w:style w:type="character" w:customStyle="1" w:styleId="Ttulo2Car">
    <w:name w:val="Título 2 Car"/>
    <w:basedOn w:val="Fuentedeprrafopredeter"/>
    <w:link w:val="Ttulo2"/>
    <w:uiPriority w:val="9"/>
    <w:rsid w:val="001F223F"/>
    <w:rPr>
      <w:rFonts w:asciiTheme="majorHAnsi" w:eastAsiaTheme="majorEastAsia" w:hAnsiTheme="majorHAnsi" w:cstheme="majorBidi"/>
      <w:color w:val="2E74B5" w:themeColor="accent1" w:themeShade="BF"/>
      <w:sz w:val="26"/>
      <w:szCs w:val="26"/>
      <w:lang w:eastAsia="es-ES"/>
    </w:rPr>
  </w:style>
  <w:style w:type="paragraph" w:styleId="Lista2">
    <w:name w:val="List 2"/>
    <w:basedOn w:val="Normal"/>
    <w:uiPriority w:val="99"/>
    <w:unhideWhenUsed/>
    <w:rsid w:val="001F223F"/>
    <w:pPr>
      <w:ind w:left="566" w:hanging="283"/>
      <w:contextualSpacing/>
    </w:pPr>
  </w:style>
  <w:style w:type="paragraph" w:styleId="Textoindependiente">
    <w:name w:val="Body Text"/>
    <w:basedOn w:val="Normal"/>
    <w:link w:val="TextoindependienteCar"/>
    <w:uiPriority w:val="99"/>
    <w:unhideWhenUsed/>
    <w:rsid w:val="001F223F"/>
    <w:pPr>
      <w:spacing w:after="120"/>
    </w:pPr>
  </w:style>
  <w:style w:type="character" w:customStyle="1" w:styleId="TextoindependienteCar">
    <w:name w:val="Texto independiente Car"/>
    <w:basedOn w:val="Fuentedeprrafopredeter"/>
    <w:link w:val="Textoindependiente"/>
    <w:uiPriority w:val="99"/>
    <w:rsid w:val="001F223F"/>
    <w:rPr>
      <w:rFonts w:ascii="Times New Roman" w:eastAsia="Times New Roman" w:hAnsi="Times New Roman" w:cs="Times New Roman"/>
      <w:sz w:val="24"/>
      <w:szCs w:val="24"/>
      <w:lang w:eastAsia="es-ES"/>
    </w:rPr>
  </w:style>
  <w:style w:type="paragraph" w:customStyle="1" w:styleId="Instruccionesenvocorreo">
    <w:name w:val="Instrucciones envío correo"/>
    <w:basedOn w:val="Normal"/>
    <w:rsid w:val="001F2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620</Words>
  <Characters>3410</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cp:lastPrinted>2021-08-24T18:45:00Z</cp:lastPrinted>
  <dcterms:created xsi:type="dcterms:W3CDTF">2021-08-24T18:19:00Z</dcterms:created>
  <dcterms:modified xsi:type="dcterms:W3CDTF">2021-08-24T20:34:00Z</dcterms:modified>
</cp:coreProperties>
</file>